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0C09" w14:textId="5C95393E" w:rsidR="00546036" w:rsidRPr="00487C55" w:rsidRDefault="00546036" w:rsidP="00487C55">
      <w:pPr>
        <w:pStyle w:val="Heading1"/>
        <w:spacing w:before="240"/>
      </w:pPr>
      <w:r w:rsidRPr="00487C55">
        <w:t>To Whom it May Concern</w:t>
      </w:r>
    </w:p>
    <w:p w14:paraId="2B0DCB47" w14:textId="06EC6DC7" w:rsidR="00546036" w:rsidRPr="00487C55" w:rsidRDefault="00546036" w:rsidP="00487C55">
      <w:pPr>
        <w:pStyle w:val="Heading2"/>
        <w:spacing w:before="240"/>
      </w:pPr>
      <w:r w:rsidRPr="00487C55">
        <w:t xml:space="preserve">RE: Mirador Crescent </w:t>
      </w:r>
    </w:p>
    <w:p w14:paraId="2A417C42" w14:textId="63C1F097" w:rsidR="00546036" w:rsidRDefault="00546036" w:rsidP="00487C55">
      <w:pPr>
        <w:spacing w:before="360" w:after="0" w:line="250" w:lineRule="auto"/>
        <w:jc w:val="both"/>
      </w:pPr>
      <w:r>
        <w:rPr>
          <w:rFonts w:ascii="Tahoma" w:hAnsi="Tahoma" w:cs="Tahoma"/>
          <w:sz w:val="21"/>
          <w:szCs w:val="21"/>
        </w:rPr>
        <w:t>Dear Resident/Business,</w:t>
      </w:r>
    </w:p>
    <w:p w14:paraId="59962993" w14:textId="373C0E10" w:rsidR="00546036" w:rsidRDefault="00546036" w:rsidP="00487C55">
      <w:pPr>
        <w:autoSpaceDE w:val="0"/>
        <w:spacing w:before="120" w:after="240" w:line="240" w:lineRule="auto"/>
        <w:jc w:val="both"/>
        <w:rPr>
          <w:rFonts w:ascii="Tahoma" w:hAnsi="Tahoma" w:cs="Tahoma"/>
          <w:sz w:val="21"/>
          <w:szCs w:val="21"/>
        </w:rPr>
      </w:pPr>
      <w:r>
        <w:rPr>
          <w:rFonts w:ascii="Tahoma" w:hAnsi="Tahoma" w:cs="Tahoma"/>
          <w:sz w:val="21"/>
          <w:szCs w:val="21"/>
        </w:rPr>
        <w:t>We write to provide an update to the proposed utilities works that blu-3 (UK) ltd will be undertaking on Mirador Crescent. A full road closure will be in effect from the start date and should last no more than 10 days. Residents will still be able to gain access to the road as we will not be closing both ends. Following that there will be a single lane closure for the proximity of our works area until completion.</w:t>
      </w:r>
    </w:p>
    <w:p w14:paraId="708390F9" w14:textId="31E0F4DD" w:rsidR="00546036" w:rsidRDefault="00FF4DCE" w:rsidP="00487C55">
      <w:pPr>
        <w:spacing w:before="120" w:after="240"/>
        <w:jc w:val="both"/>
        <w:rPr>
          <w:rFonts w:ascii="Tahoma" w:hAnsi="Tahoma" w:cs="Tahoma"/>
          <w:b/>
          <w:bCs/>
          <w:sz w:val="21"/>
          <w:szCs w:val="21"/>
        </w:rPr>
      </w:pPr>
      <w:r>
        <w:rPr>
          <w:rFonts w:ascii="Tahoma" w:hAnsi="Tahoma" w:cs="Tahoma"/>
          <w:b/>
          <w:bCs/>
          <w:sz w:val="21"/>
          <w:szCs w:val="21"/>
        </w:rPr>
        <w:t xml:space="preserve">Due to a delay in works that act as a precursor for these works please see the below updated dates. </w:t>
      </w:r>
    </w:p>
    <w:p w14:paraId="025DA250" w14:textId="1BF42AE3" w:rsidR="00546036" w:rsidRDefault="00546036" w:rsidP="00487C55">
      <w:pPr>
        <w:spacing w:before="120" w:after="240"/>
        <w:jc w:val="both"/>
        <w:rPr>
          <w:rFonts w:ascii="Tahoma" w:hAnsi="Tahoma" w:cs="Tahoma"/>
          <w:b/>
          <w:bCs/>
          <w:sz w:val="21"/>
          <w:szCs w:val="21"/>
          <w:u w:val="single"/>
        </w:rPr>
      </w:pPr>
      <w:r>
        <w:rPr>
          <w:rFonts w:ascii="Tahoma" w:hAnsi="Tahoma" w:cs="Tahoma"/>
          <w:b/>
          <w:bCs/>
          <w:sz w:val="21"/>
          <w:szCs w:val="21"/>
        </w:rPr>
        <w:t xml:space="preserve">Work </w:t>
      </w:r>
      <w:r w:rsidR="00305959">
        <w:rPr>
          <w:rFonts w:ascii="Tahoma" w:hAnsi="Tahoma" w:cs="Tahoma"/>
          <w:b/>
          <w:bCs/>
          <w:sz w:val="21"/>
          <w:szCs w:val="21"/>
        </w:rPr>
        <w:t>under a Closure</w:t>
      </w:r>
      <w:r w:rsidR="00DC213B">
        <w:rPr>
          <w:rFonts w:ascii="Tahoma" w:hAnsi="Tahoma" w:cs="Tahoma"/>
          <w:b/>
          <w:bCs/>
          <w:sz w:val="21"/>
          <w:szCs w:val="21"/>
        </w:rPr>
        <w:t xml:space="preserve"> (TTRO)</w:t>
      </w:r>
      <w:r w:rsidR="00305959">
        <w:rPr>
          <w:rFonts w:ascii="Tahoma" w:hAnsi="Tahoma" w:cs="Tahoma"/>
          <w:b/>
          <w:bCs/>
          <w:sz w:val="21"/>
          <w:szCs w:val="21"/>
        </w:rPr>
        <w:t xml:space="preserve"> </w:t>
      </w:r>
      <w:r>
        <w:rPr>
          <w:rFonts w:ascii="Tahoma" w:hAnsi="Tahoma" w:cs="Tahoma"/>
          <w:b/>
          <w:bCs/>
          <w:sz w:val="21"/>
          <w:szCs w:val="21"/>
        </w:rPr>
        <w:t xml:space="preserve">will take place between: </w:t>
      </w:r>
      <w:r>
        <w:rPr>
          <w:rFonts w:ascii="Tahoma" w:hAnsi="Tahoma" w:cs="Tahoma"/>
          <w:b/>
          <w:bCs/>
          <w:sz w:val="21"/>
          <w:szCs w:val="21"/>
          <w:u w:val="single"/>
        </w:rPr>
        <w:t xml:space="preserve">- </w:t>
      </w:r>
      <w:r w:rsidR="00A608E8">
        <w:rPr>
          <w:rFonts w:ascii="Tahoma" w:hAnsi="Tahoma" w:cs="Tahoma"/>
          <w:b/>
          <w:bCs/>
          <w:sz w:val="21"/>
          <w:szCs w:val="21"/>
          <w:u w:val="single"/>
        </w:rPr>
        <w:t>27</w:t>
      </w:r>
      <w:r>
        <w:rPr>
          <w:rFonts w:ascii="Tahoma" w:hAnsi="Tahoma" w:cs="Tahoma"/>
          <w:b/>
          <w:bCs/>
          <w:sz w:val="21"/>
          <w:szCs w:val="21"/>
          <w:u w:val="single"/>
        </w:rPr>
        <w:t>/0</w:t>
      </w:r>
      <w:r w:rsidR="00A608E8">
        <w:rPr>
          <w:rFonts w:ascii="Tahoma" w:hAnsi="Tahoma" w:cs="Tahoma"/>
          <w:b/>
          <w:bCs/>
          <w:sz w:val="21"/>
          <w:szCs w:val="21"/>
          <w:u w:val="single"/>
        </w:rPr>
        <w:t>2</w:t>
      </w:r>
      <w:r>
        <w:rPr>
          <w:rFonts w:ascii="Tahoma" w:hAnsi="Tahoma" w:cs="Tahoma"/>
          <w:b/>
          <w:bCs/>
          <w:sz w:val="21"/>
          <w:szCs w:val="21"/>
          <w:u w:val="single"/>
        </w:rPr>
        <w:t xml:space="preserve">/2023 </w:t>
      </w:r>
      <w:r w:rsidR="00B77AC0">
        <w:rPr>
          <w:rFonts w:ascii="Tahoma" w:hAnsi="Tahoma" w:cs="Tahoma"/>
          <w:b/>
          <w:bCs/>
          <w:sz w:val="21"/>
          <w:szCs w:val="21"/>
          <w:u w:val="single"/>
        </w:rPr>
        <w:t xml:space="preserve">and </w:t>
      </w:r>
      <w:r w:rsidR="00A608E8">
        <w:rPr>
          <w:rFonts w:ascii="Tahoma" w:hAnsi="Tahoma" w:cs="Tahoma"/>
          <w:b/>
          <w:bCs/>
          <w:sz w:val="21"/>
          <w:szCs w:val="21"/>
          <w:u w:val="single"/>
        </w:rPr>
        <w:t>15</w:t>
      </w:r>
      <w:r w:rsidR="00FF4DCE">
        <w:rPr>
          <w:rFonts w:ascii="Tahoma" w:hAnsi="Tahoma" w:cs="Tahoma"/>
          <w:b/>
          <w:bCs/>
          <w:sz w:val="21"/>
          <w:szCs w:val="21"/>
          <w:u w:val="single"/>
        </w:rPr>
        <w:t>/0</w:t>
      </w:r>
      <w:r w:rsidR="00A608E8">
        <w:rPr>
          <w:rFonts w:ascii="Tahoma" w:hAnsi="Tahoma" w:cs="Tahoma"/>
          <w:b/>
          <w:bCs/>
          <w:sz w:val="21"/>
          <w:szCs w:val="21"/>
          <w:u w:val="single"/>
        </w:rPr>
        <w:t>3</w:t>
      </w:r>
      <w:r w:rsidR="00FF4DCE">
        <w:rPr>
          <w:rFonts w:ascii="Tahoma" w:hAnsi="Tahoma" w:cs="Tahoma"/>
          <w:b/>
          <w:bCs/>
          <w:sz w:val="21"/>
          <w:szCs w:val="21"/>
          <w:u w:val="single"/>
        </w:rPr>
        <w:t>/2023.</w:t>
      </w:r>
    </w:p>
    <w:p w14:paraId="60C7AD3F" w14:textId="599030E7" w:rsidR="00A608E8" w:rsidRPr="00125336" w:rsidRDefault="00125336" w:rsidP="00487C55">
      <w:pPr>
        <w:spacing w:before="120" w:after="240"/>
        <w:jc w:val="both"/>
      </w:pPr>
      <w:r w:rsidRPr="00125336">
        <w:rPr>
          <w:rFonts w:ascii="Tahoma" w:hAnsi="Tahoma" w:cs="Tahoma"/>
          <w:b/>
          <w:bCs/>
          <w:sz w:val="21"/>
          <w:szCs w:val="21"/>
        </w:rPr>
        <w:t>F</w:t>
      </w:r>
      <w:r>
        <w:rPr>
          <w:rFonts w:ascii="Tahoma" w:hAnsi="Tahoma" w:cs="Tahoma"/>
          <w:b/>
          <w:bCs/>
          <w:sz w:val="21"/>
          <w:szCs w:val="21"/>
        </w:rPr>
        <w:t>o</w:t>
      </w:r>
      <w:r w:rsidRPr="00125336">
        <w:rPr>
          <w:rFonts w:ascii="Tahoma" w:hAnsi="Tahoma" w:cs="Tahoma"/>
          <w:b/>
          <w:bCs/>
          <w:sz w:val="21"/>
          <w:szCs w:val="21"/>
        </w:rPr>
        <w:t xml:space="preserve">llowing the completion of the works under a closure </w:t>
      </w:r>
      <w:r>
        <w:rPr>
          <w:rFonts w:ascii="Tahoma" w:hAnsi="Tahoma" w:cs="Tahoma"/>
          <w:b/>
          <w:bCs/>
          <w:sz w:val="21"/>
          <w:szCs w:val="21"/>
        </w:rPr>
        <w:t xml:space="preserve">there will be subsequential works under a lane narrows between – </w:t>
      </w:r>
      <w:r w:rsidRPr="00B77AC0">
        <w:rPr>
          <w:rFonts w:ascii="Tahoma" w:hAnsi="Tahoma" w:cs="Tahoma"/>
          <w:b/>
          <w:bCs/>
          <w:sz w:val="21"/>
          <w:szCs w:val="21"/>
          <w:u w:val="single"/>
        </w:rPr>
        <w:t xml:space="preserve">16/03/2023 and </w:t>
      </w:r>
      <w:r w:rsidR="00B77AC0" w:rsidRPr="00B77AC0">
        <w:rPr>
          <w:rFonts w:ascii="Tahoma" w:hAnsi="Tahoma" w:cs="Tahoma"/>
          <w:b/>
          <w:bCs/>
          <w:sz w:val="21"/>
          <w:szCs w:val="21"/>
          <w:u w:val="single"/>
        </w:rPr>
        <w:t>12/04/2023</w:t>
      </w:r>
      <w:r w:rsidR="00B77AC0">
        <w:rPr>
          <w:rFonts w:ascii="Tahoma" w:hAnsi="Tahoma" w:cs="Tahoma"/>
          <w:b/>
          <w:bCs/>
          <w:sz w:val="21"/>
          <w:szCs w:val="21"/>
        </w:rPr>
        <w:t>.</w:t>
      </w:r>
    </w:p>
    <w:p w14:paraId="5D28824B" w14:textId="77777777" w:rsidR="00546036" w:rsidRDefault="00546036" w:rsidP="00487C55">
      <w:pPr>
        <w:spacing w:before="120" w:after="240"/>
        <w:jc w:val="both"/>
      </w:pPr>
      <w:r>
        <w:rPr>
          <w:rFonts w:ascii="Tahoma" w:hAnsi="Tahoma" w:cs="Tahoma"/>
          <w:sz w:val="21"/>
          <w:szCs w:val="21"/>
        </w:rPr>
        <w:t>Any extension to the dates shown above we shall communicate with further letter drops.</w:t>
      </w:r>
    </w:p>
    <w:p w14:paraId="15A5CC42" w14:textId="40AB130B" w:rsidR="00546036" w:rsidRDefault="00546036" w:rsidP="00487C55">
      <w:pPr>
        <w:spacing w:before="120" w:after="240"/>
        <w:jc w:val="both"/>
        <w:rPr>
          <w:rFonts w:ascii="Tahoma" w:hAnsi="Tahoma" w:cs="Tahoma"/>
          <w:b/>
          <w:bCs/>
          <w:sz w:val="21"/>
          <w:szCs w:val="21"/>
        </w:rPr>
      </w:pPr>
      <w:r>
        <w:rPr>
          <w:rFonts w:ascii="Tahoma" w:hAnsi="Tahoma" w:cs="Tahoma"/>
          <w:b/>
          <w:bCs/>
          <w:sz w:val="21"/>
          <w:szCs w:val="21"/>
        </w:rPr>
        <w:t>Working hours are anticipated between 07.00 and 17.00.</w:t>
      </w:r>
    </w:p>
    <w:p w14:paraId="69C520F2" w14:textId="77777777" w:rsidR="00546036" w:rsidRDefault="00546036" w:rsidP="00487C55">
      <w:pPr>
        <w:tabs>
          <w:tab w:val="left" w:pos="5863"/>
        </w:tabs>
        <w:spacing w:before="120" w:after="240"/>
        <w:jc w:val="both"/>
        <w:rPr>
          <w:rFonts w:ascii="Tahoma" w:hAnsi="Tahoma" w:cs="Tahoma"/>
          <w:sz w:val="21"/>
          <w:szCs w:val="21"/>
        </w:rPr>
      </w:pPr>
      <w:r>
        <w:rPr>
          <w:rFonts w:ascii="Tahoma" w:hAnsi="Tahoma" w:cs="Tahoma"/>
          <w:sz w:val="21"/>
          <w:szCs w:val="21"/>
        </w:rPr>
        <w:t>This work is being carried out with the permission of Slough Borough Council Network Management team and will be in strict accordance with the New Roads &amp; Street Works Act 1991.</w:t>
      </w:r>
    </w:p>
    <w:p w14:paraId="3D9B056B" w14:textId="28EFFB04" w:rsidR="00546036" w:rsidRDefault="00546036" w:rsidP="00487C55">
      <w:pPr>
        <w:spacing w:before="120" w:after="240"/>
        <w:jc w:val="both"/>
      </w:pPr>
      <w:r>
        <w:rPr>
          <w:rFonts w:ascii="Tahoma" w:hAnsi="Tahoma" w:cs="Tahoma"/>
          <w:sz w:val="21"/>
          <w:szCs w:val="21"/>
        </w:rPr>
        <w:t>The works will consist of excavating the Carriageway for electricity mains infrastructure installations and will require the road to be closed to ‘through traffic’. We will endeavour to maintain access to your property as best possible throughout the works.</w:t>
      </w:r>
    </w:p>
    <w:p w14:paraId="7F2BBE32" w14:textId="77777777" w:rsidR="00546036" w:rsidRDefault="00546036" w:rsidP="00487C55">
      <w:pPr>
        <w:tabs>
          <w:tab w:val="left" w:pos="5863"/>
        </w:tabs>
        <w:spacing w:before="120" w:after="240"/>
        <w:jc w:val="both"/>
        <w:rPr>
          <w:rFonts w:ascii="Tahoma" w:hAnsi="Tahoma" w:cs="Tahoma"/>
          <w:sz w:val="21"/>
          <w:szCs w:val="21"/>
        </w:rPr>
      </w:pPr>
      <w:r>
        <w:rPr>
          <w:rFonts w:ascii="Tahoma" w:hAnsi="Tahoma" w:cs="Tahoma"/>
          <w:sz w:val="21"/>
          <w:szCs w:val="21"/>
        </w:rPr>
        <w:t>We would like to apologise in advance for any inconvenience that these essential works may cause and can assure you we will endeavour to keep disruption to the absolute minimum, whilst passing your property as quickly as possible.</w:t>
      </w:r>
    </w:p>
    <w:p w14:paraId="641DED9D" w14:textId="77777777" w:rsidR="00546036" w:rsidRDefault="00546036" w:rsidP="00487C55">
      <w:pPr>
        <w:tabs>
          <w:tab w:val="left" w:pos="5863"/>
        </w:tabs>
        <w:spacing w:before="120" w:after="240"/>
        <w:jc w:val="both"/>
        <w:rPr>
          <w:rFonts w:ascii="Tahoma" w:hAnsi="Tahoma" w:cs="Tahoma"/>
          <w:sz w:val="21"/>
          <w:szCs w:val="21"/>
        </w:rPr>
      </w:pPr>
      <w:r>
        <w:rPr>
          <w:rFonts w:ascii="Tahoma" w:hAnsi="Tahoma" w:cs="Tahoma"/>
          <w:sz w:val="21"/>
          <w:szCs w:val="21"/>
        </w:rPr>
        <w:t>May we thank you in advance for your co-operation and should you require any further information regarding these works please contact myself Shaw Rogerson on the details below:</w:t>
      </w:r>
    </w:p>
    <w:p w14:paraId="5B471940" w14:textId="77777777" w:rsidR="00546036" w:rsidRDefault="00546036" w:rsidP="00487C55">
      <w:pPr>
        <w:tabs>
          <w:tab w:val="left" w:pos="5863"/>
        </w:tabs>
        <w:spacing w:before="360" w:after="240" w:line="250" w:lineRule="auto"/>
        <w:jc w:val="both"/>
        <w:rPr>
          <w:rFonts w:ascii="Tahoma" w:hAnsi="Tahoma" w:cs="Tahoma"/>
          <w:b/>
          <w:sz w:val="24"/>
          <w:szCs w:val="24"/>
        </w:rPr>
      </w:pPr>
      <w:r>
        <w:rPr>
          <w:rFonts w:ascii="Tahoma" w:hAnsi="Tahoma" w:cs="Tahoma"/>
          <w:b/>
          <w:sz w:val="24"/>
          <w:szCs w:val="24"/>
        </w:rPr>
        <w:t>Shaw Rogerson public liaison officer</w:t>
      </w:r>
    </w:p>
    <w:p w14:paraId="51A09646" w14:textId="77777777" w:rsidR="00546036" w:rsidRDefault="00546036" w:rsidP="00487C55">
      <w:pPr>
        <w:tabs>
          <w:tab w:val="left" w:pos="5863"/>
        </w:tabs>
        <w:spacing w:before="120" w:after="240"/>
        <w:jc w:val="both"/>
      </w:pPr>
      <w:r>
        <w:rPr>
          <w:rFonts w:ascii="Tahoma" w:hAnsi="Tahoma" w:cs="Tahoma"/>
          <w:b/>
          <w:sz w:val="24"/>
          <w:szCs w:val="24"/>
        </w:rPr>
        <w:t xml:space="preserve">Blu-3 (UK) Ltd Office:  07545204620 or </w:t>
      </w:r>
      <w:hyperlink r:id="rId9" w:history="1">
        <w:r>
          <w:rPr>
            <w:rStyle w:val="Hyperlink"/>
            <w:rFonts w:ascii="Tahoma" w:hAnsi="Tahoma" w:cs="Tahoma"/>
            <w:b/>
            <w:sz w:val="24"/>
            <w:szCs w:val="24"/>
          </w:rPr>
          <w:t>helloslough@blu-3.co.uk</w:t>
        </w:r>
      </w:hyperlink>
    </w:p>
    <w:sectPr w:rsidR="0054603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2FF8" w14:textId="77777777" w:rsidR="00546036" w:rsidRDefault="00546036" w:rsidP="00546036">
      <w:pPr>
        <w:spacing w:after="0" w:line="240" w:lineRule="auto"/>
      </w:pPr>
      <w:r>
        <w:separator/>
      </w:r>
    </w:p>
  </w:endnote>
  <w:endnote w:type="continuationSeparator" w:id="0">
    <w:p w14:paraId="556CE736" w14:textId="77777777" w:rsidR="00546036" w:rsidRDefault="00546036" w:rsidP="0054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687F" w14:textId="77777777" w:rsidR="00546036" w:rsidRDefault="00546036" w:rsidP="00546036">
      <w:pPr>
        <w:spacing w:after="0" w:line="240" w:lineRule="auto"/>
      </w:pPr>
      <w:r>
        <w:separator/>
      </w:r>
    </w:p>
  </w:footnote>
  <w:footnote w:type="continuationSeparator" w:id="0">
    <w:p w14:paraId="3775A9A7" w14:textId="77777777" w:rsidR="00546036" w:rsidRDefault="00546036" w:rsidP="0054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FC32" w14:textId="5BFAEAB5" w:rsidR="00546036" w:rsidRDefault="00546036" w:rsidP="00546036">
    <w:pPr>
      <w:pStyle w:val="Header"/>
    </w:pPr>
    <w:r>
      <w:rPr>
        <w:rFonts w:ascii="Gotham Book" w:hAnsi="Gotham Book"/>
        <w:noProof/>
        <w:color w:val="63666A"/>
        <w:sz w:val="36"/>
        <w:szCs w:val="36"/>
        <w:lang w:eastAsia="en-GB"/>
      </w:rPr>
      <w:drawing>
        <wp:anchor distT="0" distB="0" distL="114300" distR="114300" simplePos="0" relativeHeight="251661312" behindDoc="0" locked="0" layoutInCell="1" allowOverlap="1" wp14:anchorId="4055EDAB" wp14:editId="1598709E">
          <wp:simplePos x="0" y="0"/>
          <wp:positionH relativeFrom="page">
            <wp:posOffset>5960745</wp:posOffset>
          </wp:positionH>
          <wp:positionV relativeFrom="paragraph">
            <wp:posOffset>-648335</wp:posOffset>
          </wp:positionV>
          <wp:extent cx="1705612" cy="1109981"/>
          <wp:effectExtent l="0" t="0" r="8888" b="0"/>
          <wp:wrapSquare wrapText="bothSides"/>
          <wp:docPr id="1"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27">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705612" cy="1109981"/>
                  </a:xfrm>
                  <a:prstGeom prst="rect">
                    <a:avLst/>
                  </a:prstGeom>
                  <a:noFill/>
                  <a:ln>
                    <a:noFill/>
                    <a:prstDash/>
                  </a:ln>
                </pic:spPr>
              </pic:pic>
            </a:graphicData>
          </a:graphic>
        </wp:anchor>
      </w:drawing>
    </w:r>
    <w:r>
      <w:rPr>
        <w:b/>
        <w:bCs/>
      </w:rPr>
      <w:t>03/0</w:t>
    </w:r>
    <w:r w:rsidR="001A378F">
      <w:rPr>
        <w:b/>
        <w:bCs/>
      </w:rPr>
      <w:t>3</w:t>
    </w:r>
    <w:r>
      <w:rPr>
        <w:b/>
        <w:bCs/>
      </w:rPr>
      <w:t>/2023</w:t>
    </w:r>
  </w:p>
  <w:p w14:paraId="629F25B8" w14:textId="5A493992" w:rsidR="00546036" w:rsidRDefault="00546036">
    <w:pPr>
      <w:pStyle w:val="Header"/>
    </w:pPr>
    <w:r>
      <w:rPr>
        <w:rFonts w:ascii="Gotham Book" w:hAnsi="Gotham Book"/>
        <w:noProof/>
        <w:color w:val="63666A"/>
        <w:sz w:val="36"/>
        <w:szCs w:val="36"/>
        <w:lang w:eastAsia="en-GB"/>
      </w:rPr>
      <w:drawing>
        <wp:anchor distT="0" distB="0" distL="114300" distR="114300" simplePos="0" relativeHeight="251659264" behindDoc="0" locked="0" layoutInCell="1" allowOverlap="1" wp14:anchorId="7B0139A1" wp14:editId="142515E6">
          <wp:simplePos x="0" y="0"/>
          <wp:positionH relativeFrom="page">
            <wp:posOffset>6000750</wp:posOffset>
          </wp:positionH>
          <wp:positionV relativeFrom="paragraph">
            <wp:posOffset>-648335</wp:posOffset>
          </wp:positionV>
          <wp:extent cx="1705612" cy="1109981"/>
          <wp:effectExtent l="0" t="0" r="8888" b="0"/>
          <wp:wrapSquare wrapText="bothSides"/>
          <wp:docPr id="2" name="Pictur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7">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705612" cy="1109981"/>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036"/>
    <w:rsid w:val="00022E63"/>
    <w:rsid w:val="00125336"/>
    <w:rsid w:val="001A378F"/>
    <w:rsid w:val="00305959"/>
    <w:rsid w:val="00487C55"/>
    <w:rsid w:val="00546036"/>
    <w:rsid w:val="009D5E5F"/>
    <w:rsid w:val="00A608E8"/>
    <w:rsid w:val="00B77AC0"/>
    <w:rsid w:val="00DC213B"/>
    <w:rsid w:val="00FF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918B"/>
  <w15:chartTrackingRefBased/>
  <w15:docId w15:val="{127BBED7-CCF1-458D-846A-624B053A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36"/>
    <w:pPr>
      <w:suppressAutoHyphens/>
      <w:autoSpaceDN w:val="0"/>
      <w:spacing w:line="249" w:lineRule="auto"/>
    </w:pPr>
    <w:rPr>
      <w:rFonts w:ascii="Calibri" w:eastAsia="Calibri" w:hAnsi="Calibri" w:cs="Times New Roman"/>
    </w:rPr>
  </w:style>
  <w:style w:type="paragraph" w:styleId="Heading1">
    <w:name w:val="heading 1"/>
    <w:basedOn w:val="Heading5"/>
    <w:next w:val="Normal"/>
    <w:link w:val="Heading1Char"/>
    <w:uiPriority w:val="9"/>
    <w:qFormat/>
    <w:rsid w:val="00487C55"/>
    <w:pPr>
      <w:jc w:val="both"/>
      <w:outlineLvl w:val="0"/>
    </w:pPr>
    <w:rPr>
      <w:rFonts w:ascii="Tahoma" w:hAnsi="Tahoma" w:cs="Tahoma"/>
      <w:sz w:val="24"/>
      <w:szCs w:val="24"/>
    </w:rPr>
  </w:style>
  <w:style w:type="paragraph" w:styleId="Heading2">
    <w:name w:val="heading 2"/>
    <w:basedOn w:val="Heading5"/>
    <w:next w:val="Normal"/>
    <w:link w:val="Heading2Char"/>
    <w:uiPriority w:val="9"/>
    <w:unhideWhenUsed/>
    <w:qFormat/>
    <w:rsid w:val="00487C55"/>
    <w:pPr>
      <w:jc w:val="both"/>
      <w:outlineLvl w:val="1"/>
    </w:pPr>
    <w:rPr>
      <w:rFonts w:ascii="Tahoma" w:hAnsi="Tahoma" w:cs="Tahoma"/>
      <w:sz w:val="24"/>
      <w:szCs w:val="24"/>
    </w:rPr>
  </w:style>
  <w:style w:type="paragraph" w:styleId="Heading5">
    <w:name w:val="heading 5"/>
    <w:basedOn w:val="Normal"/>
    <w:next w:val="Normal"/>
    <w:link w:val="Heading5Char"/>
    <w:uiPriority w:val="9"/>
    <w:unhideWhenUsed/>
    <w:qFormat/>
    <w:rsid w:val="00546036"/>
    <w:pPr>
      <w:keepNext/>
      <w:tabs>
        <w:tab w:val="left" w:pos="5863"/>
      </w:tabs>
      <w:spacing w:after="0" w:line="240" w:lineRule="auto"/>
      <w:outlineLvl w:val="4"/>
    </w:pPr>
    <w:rPr>
      <w:rFonts w:ascii="Garamond" w:eastAsia="Times New Roman" w:hAnsi="Garamon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036"/>
    <w:pPr>
      <w:tabs>
        <w:tab w:val="center" w:pos="4513"/>
        <w:tab w:val="right" w:pos="9026"/>
      </w:tabs>
      <w:suppressAutoHyphens w:val="0"/>
      <w:autoSpaceDN/>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036"/>
  </w:style>
  <w:style w:type="paragraph" w:styleId="Footer">
    <w:name w:val="footer"/>
    <w:basedOn w:val="Normal"/>
    <w:link w:val="FooterChar"/>
    <w:uiPriority w:val="99"/>
    <w:unhideWhenUsed/>
    <w:rsid w:val="00546036"/>
    <w:pPr>
      <w:tabs>
        <w:tab w:val="center" w:pos="4513"/>
        <w:tab w:val="right" w:pos="9026"/>
      </w:tabs>
      <w:suppressAutoHyphens w:val="0"/>
      <w:autoSpaceDN/>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036"/>
  </w:style>
  <w:style w:type="character" w:customStyle="1" w:styleId="Heading5Char">
    <w:name w:val="Heading 5 Char"/>
    <w:basedOn w:val="DefaultParagraphFont"/>
    <w:link w:val="Heading5"/>
    <w:uiPriority w:val="9"/>
    <w:rsid w:val="00546036"/>
    <w:rPr>
      <w:rFonts w:ascii="Garamond" w:eastAsia="Times New Roman" w:hAnsi="Garamond" w:cs="Times New Roman"/>
      <w:b/>
      <w:sz w:val="32"/>
      <w:szCs w:val="20"/>
    </w:rPr>
  </w:style>
  <w:style w:type="character" w:styleId="Hyperlink">
    <w:name w:val="Hyperlink"/>
    <w:rsid w:val="00546036"/>
    <w:rPr>
      <w:color w:val="0563C1"/>
      <w:u w:val="single"/>
    </w:rPr>
  </w:style>
  <w:style w:type="character" w:customStyle="1" w:styleId="Heading1Char">
    <w:name w:val="Heading 1 Char"/>
    <w:basedOn w:val="DefaultParagraphFont"/>
    <w:link w:val="Heading1"/>
    <w:uiPriority w:val="9"/>
    <w:rsid w:val="00487C55"/>
    <w:rPr>
      <w:rFonts w:ascii="Tahoma" w:eastAsia="Times New Roman" w:hAnsi="Tahoma" w:cs="Tahoma"/>
      <w:b/>
      <w:sz w:val="24"/>
      <w:szCs w:val="24"/>
    </w:rPr>
  </w:style>
  <w:style w:type="character" w:customStyle="1" w:styleId="Heading2Char">
    <w:name w:val="Heading 2 Char"/>
    <w:basedOn w:val="DefaultParagraphFont"/>
    <w:link w:val="Heading2"/>
    <w:uiPriority w:val="9"/>
    <w:rsid w:val="00487C55"/>
    <w:rPr>
      <w:rFonts w:ascii="Tahoma" w:eastAsia="Times New Roman"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loslough@blu-3.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FFB0950BFD24C965F7B04909A000F" ma:contentTypeVersion="19" ma:contentTypeDescription="Create a new document." ma:contentTypeScope="" ma:versionID="907d326cf8a93470089ed2eff1dd87bb">
  <xsd:schema xmlns:xsd="http://www.w3.org/2001/XMLSchema" xmlns:xs="http://www.w3.org/2001/XMLSchema" xmlns:p="http://schemas.microsoft.com/office/2006/metadata/properties" xmlns:ns1="http://schemas.microsoft.com/sharepoint/v3" xmlns:ns2="1b263b75-ff26-44eb-b44e-bb3832f04357" xmlns:ns3="4d0a3b33-bc6d-4a73-ba29-77c34d0f4c83" targetNamespace="http://schemas.microsoft.com/office/2006/metadata/properties" ma:root="true" ma:fieldsID="67981bbd198a22027e22258466ae879f" ns1:_="" ns2:_="" ns3:_="">
    <xsd:import namespace="http://schemas.microsoft.com/sharepoint/v3"/>
    <xsd:import namespace="1b263b75-ff26-44eb-b44e-bb3832f04357"/>
    <xsd:import namespace="4d0a3b33-bc6d-4a73-ba29-77c34d0f4c8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63b75-ff26-44eb-b44e-bb3832f043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761be99-6213-40cc-b990-c364d2ce94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0a3b33-bc6d-4a73-ba29-77c34d0f4c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d650ba9-9ca9-46ea-bbda-ff72d0b969b8}" ma:internalName="TaxCatchAll" ma:showField="CatchAllData" ma:web="4d0a3b33-bc6d-4a73-ba29-77c34d0f4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b263b75-ff26-44eb-b44e-bb3832f04357">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TaxCatchAll xmlns="4d0a3b33-bc6d-4a73-ba29-77c34d0f4c83" xsi:nil="true"/>
  </documentManagement>
</p:properties>
</file>

<file path=customXml/itemProps1.xml><?xml version="1.0" encoding="utf-8"?>
<ds:datastoreItem xmlns:ds="http://schemas.openxmlformats.org/officeDocument/2006/customXml" ds:itemID="{E0FACB44-A827-4053-BED6-0869FC9AA1FE}">
  <ds:schemaRefs>
    <ds:schemaRef ds:uri="http://schemas.microsoft.com/sharepoint/v3/contenttype/forms"/>
  </ds:schemaRefs>
</ds:datastoreItem>
</file>

<file path=customXml/itemProps2.xml><?xml version="1.0" encoding="utf-8"?>
<ds:datastoreItem xmlns:ds="http://schemas.openxmlformats.org/officeDocument/2006/customXml" ds:itemID="{062D3701-DCA0-480A-8BA7-E6FC8E03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263b75-ff26-44eb-b44e-bb3832f04357"/>
    <ds:schemaRef ds:uri="4d0a3b33-bc6d-4a73-ba29-77c34d0f4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32193-83D3-4B9D-9565-5511CBCC749A}">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4d0a3b33-bc6d-4a73-ba29-77c34d0f4c83"/>
    <ds:schemaRef ds:uri="1b263b75-ff26-44eb-b44e-bb3832f0435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for TTRO Mirador Crescent</dc:title>
  <dc:subject/>
  <dc:creator>Shaw Rogerson</dc:creator>
  <cp:keywords/>
  <dc:description/>
  <cp:lastModifiedBy>Neesha Mouttou</cp:lastModifiedBy>
  <cp:revision>2</cp:revision>
  <dcterms:created xsi:type="dcterms:W3CDTF">2023-03-07T08:54:00Z</dcterms:created>
  <dcterms:modified xsi:type="dcterms:W3CDTF">2023-03-07T08:54:00Z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0x01010069DFFB0950BFD24C965F7B04909A000F</vt:lpwstr>
  </property>
</Properties>
</file>